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323232"/>
          <w:sz w:val="36"/>
          <w:szCs w:val="36"/>
        </w:rPr>
        <w:t>市级财政预算绩效评价报告</w:t>
      </w:r>
      <w:bookmarkStart w:id="0" w:name="_Toc169183181"/>
    </w:p>
    <w:p>
      <w:pPr>
        <w:spacing w:line="180" w:lineRule="auto"/>
        <w:jc w:val="center"/>
        <w:rPr>
          <w:rFonts w:ascii="方正小标宋简体" w:hAnsi="仿宋" w:eastAsia="方正小标宋简体" w:cs="方正小标宋简体"/>
          <w:color w:val="323232"/>
          <w:sz w:val="36"/>
          <w:szCs w:val="36"/>
        </w:rPr>
      </w:pPr>
    </w:p>
    <w:p>
      <w:pPr>
        <w:spacing w:line="180" w:lineRule="auto"/>
        <w:jc w:val="center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</w:p>
    <w:p>
      <w:pPr>
        <w:spacing w:line="180" w:lineRule="auto"/>
        <w:ind w:firstLine="640" w:firstLineChars="200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一、概述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项目单位基本情况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中共三门峡市委党史地方史志办公室编制修志党史。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、项目概况（包括项目主要内容、立项依据及背景等）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完成简明通志人物卷出版发行。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</w:p>
    <w:p>
      <w:pPr>
        <w:spacing w:line="180" w:lineRule="auto"/>
        <w:ind w:firstLine="320" w:firstLineChars="1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、项目资金情况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      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财政拨款《改革开放实录》编纂印刷出版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万元，全年执行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3.67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万元，执行率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  <w:lang w:val="en-US" w:eastAsia="zh-CN"/>
        </w:rPr>
        <w:t>92</w:t>
      </w:r>
      <w:bookmarkStart w:id="3" w:name="_GoBack"/>
      <w:bookmarkEnd w:id="3"/>
      <w:r>
        <w:rPr>
          <w:rFonts w:ascii="仿宋_GB2312" w:hAnsi="Times New Roman" w:eastAsia="仿宋_GB2312" w:cs="仿宋_GB2312"/>
          <w:kern w:val="44"/>
          <w:sz w:val="32"/>
          <w:szCs w:val="32"/>
        </w:rPr>
        <w:t>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left="48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、绩效目标（包括项目绩效目标、绩效指标设定情况，包括预期总目标及阶段性目标）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完成完成简明通志人物卷出版发行，刊物印刷数（本）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600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本，刊物按时出版率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二、评价工作简述</w:t>
      </w:r>
      <w:bookmarkEnd w:id="0"/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基本情况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改革开放实录的编纂、方志理论研究、指导乡镇志编纂。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评价组织实施</w:t>
      </w:r>
      <w:bookmarkStart w:id="1" w:name="_Toc169183188"/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按照项目实施情况清单进行按时实施。</w:t>
      </w:r>
    </w:p>
    <w:bookmarkEnd w:id="1"/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三、绩效评价分析</w:t>
      </w:r>
    </w:p>
    <w:p>
      <w:pPr>
        <w:spacing w:line="180" w:lineRule="auto"/>
        <w:ind w:firstLine="480" w:firstLineChars="150"/>
        <w:rPr>
          <w:rFonts w:ascii="仿宋_GB2312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（一）项目绩效目标完成情况分析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项目绩效目标评价分析</w:t>
      </w:r>
    </w:p>
    <w:p>
      <w:p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项目目标明确性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、目标细化程度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、项目绩效控制率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资金使用及管理情况分析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制定该项目使用管理制度，按照相应制度执行率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项目组织情况分析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项目根据项目资金性质不同进行招标。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项目管理情况分析</w:t>
      </w:r>
    </w:p>
    <w:p>
      <w:pPr>
        <w:spacing w:line="180" w:lineRule="auto"/>
        <w:ind w:left="420" w:left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仿宋_GB2312" w:hAnsi="Times New Roman" w:eastAsia="仿宋_GB2312" w:cs="仿宋_GB2312"/>
          <w:kern w:val="44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项目实施及实施过程中全程进行检查监督。</w:t>
      </w:r>
    </w:p>
    <w:p>
      <w:pPr>
        <w:numPr>
          <w:ilvl w:val="0"/>
          <w:numId w:val="1"/>
        </w:numPr>
        <w:spacing w:line="180" w:lineRule="auto"/>
        <w:ind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项目产出及效果评价分析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Times New Roman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将项目支出后的实际状况与申报的绩效目标对比，从项目的经济性、效率性、有效性和可持续性等方面进行量化、具体分析。其中：项目的经济性分析主要是对项目成本（预算）控制率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；项目的效率性分析主要是对项目实施（完成）的进度及质量等情况进行分析达到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100%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；项目有效完成改革开放实录卷任务工作；项目可持续影响</w:t>
      </w:r>
      <w:r>
        <w:rPr>
          <w:rFonts w:ascii="仿宋_GB2312" w:hAnsi="Times New Roman" w:eastAsia="仿宋_GB2312" w:cs="仿宋_GB2312"/>
          <w:kern w:val="44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年。</w:t>
      </w:r>
    </w:p>
    <w:p>
      <w:pPr>
        <w:numPr>
          <w:ilvl w:val="0"/>
          <w:numId w:val="2"/>
        </w:numPr>
        <w:spacing w:line="180" w:lineRule="auto"/>
        <w:ind w:firstLine="480" w:firstLineChars="150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项目绩效目标未完成原因分析</w:t>
      </w:r>
    </w:p>
    <w:p>
      <w:pPr>
        <w:spacing w:line="180" w:lineRule="auto"/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</w:pPr>
      <w:r>
        <w:rPr>
          <w:rFonts w:ascii="仿宋_GB2312" w:hAnsi="Times New Roman" w:eastAsia="仿宋_GB2312" w:cs="黑体"/>
          <w:snapToGrid w:val="0"/>
          <w:kern w:val="0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黑体"/>
          <w:snapToGrid w:val="0"/>
          <w:kern w:val="0"/>
          <w:sz w:val="32"/>
          <w:szCs w:val="32"/>
        </w:rPr>
        <w:t>绩效目标达到预期指标</w:t>
      </w:r>
    </w:p>
    <w:p>
      <w:pPr>
        <w:numPr>
          <w:ilvl w:val="0"/>
          <w:numId w:val="3"/>
        </w:num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评价结论</w:t>
      </w:r>
    </w:p>
    <w:p>
      <w:pPr>
        <w:spacing w:line="180" w:lineRule="auto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ascii="黑体" w:hAnsi="Times New Roman" w:eastAsia="黑体" w:cs="黑体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完成改革开放实录出版发行。</w:t>
      </w:r>
    </w:p>
    <w:p>
      <w:pPr>
        <w:spacing w:line="180" w:lineRule="auto"/>
        <w:ind w:firstLine="640" w:firstLineChars="200"/>
        <w:rPr>
          <w:rFonts w:ascii="黑体" w:hAnsi="Times New Roman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五、主要经验及做法</w:t>
      </w:r>
    </w:p>
    <w:p>
      <w:pPr>
        <w:spacing w:line="180" w:lineRule="auto"/>
        <w:ind w:left="420" w:leftChars="200" w:firstLine="640" w:firstLineChars="200"/>
        <w:rPr>
          <w:rFonts w:ascii="仿宋_GB2312" w:hAnsi="Times New Roman" w:eastAsia="仿宋_GB2312" w:cs="仿宋_GB2312"/>
          <w:kern w:val="44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44"/>
          <w:sz w:val="32"/>
          <w:szCs w:val="32"/>
        </w:rPr>
        <w:t>严格按照项目资金类型进行实施</w:t>
      </w:r>
    </w:p>
    <w:p>
      <w:pPr>
        <w:spacing w:line="180" w:lineRule="auto"/>
        <w:ind w:firstLine="640" w:firstLineChars="200"/>
        <w:rPr>
          <w:rFonts w:ascii="黑体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六、存在问题和建议</w:t>
      </w:r>
      <w:bookmarkStart w:id="2" w:name="_Toc169183194"/>
    </w:p>
    <w:bookmarkEnd w:id="2"/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黑体" w:hAnsi="Times New Roman" w:eastAsia="黑体" w:cs="黑体"/>
          <w:snapToGrid w:val="0"/>
          <w:kern w:val="0"/>
          <w:sz w:val="32"/>
          <w:szCs w:val="32"/>
        </w:rPr>
        <w:t>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  <w:p>
    <w:pPr>
      <w:pStyle w:val="4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67F23"/>
    <w:multiLevelType w:val="singleLevel"/>
    <w:tmpl w:val="9AC67F23"/>
    <w:lvl w:ilvl="0" w:tentative="0">
      <w:start w:val="4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1">
    <w:nsid w:val="FC5C0AA9"/>
    <w:multiLevelType w:val="singleLevel"/>
    <w:tmpl w:val="FC5C0AA9"/>
    <w:lvl w:ilvl="0" w:tentative="0">
      <w:start w:val="2"/>
      <w:numFmt w:val="chineseCounting"/>
      <w:suff w:val="nothing"/>
      <w:lvlText w:val="（%1）"/>
      <w:lvlJc w:val="left"/>
      <w:rPr>
        <w:rFonts w:hint="eastAsia" w:cs="Times New Roman"/>
      </w:rPr>
    </w:lvl>
  </w:abstractNum>
  <w:abstractNum w:abstractNumId="2">
    <w:nsid w:val="7E911370"/>
    <w:multiLevelType w:val="singleLevel"/>
    <w:tmpl w:val="7E911370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YyYTIzNWZkNjJlYzYyOTNlZmEyZGM3NDA0YzhkZDkifQ=="/>
  </w:docVars>
  <w:rsids>
    <w:rsidRoot w:val="00E83E88"/>
    <w:rsid w:val="00007623"/>
    <w:rsid w:val="00010AEF"/>
    <w:rsid w:val="000334D7"/>
    <w:rsid w:val="00034243"/>
    <w:rsid w:val="000358AF"/>
    <w:rsid w:val="00041E73"/>
    <w:rsid w:val="0004251F"/>
    <w:rsid w:val="0004770D"/>
    <w:rsid w:val="00050460"/>
    <w:rsid w:val="00054145"/>
    <w:rsid w:val="00061885"/>
    <w:rsid w:val="0007034D"/>
    <w:rsid w:val="00097D8D"/>
    <w:rsid w:val="000B736F"/>
    <w:rsid w:val="000C0762"/>
    <w:rsid w:val="000C4A82"/>
    <w:rsid w:val="000C7D04"/>
    <w:rsid w:val="000E1678"/>
    <w:rsid w:val="000E6F16"/>
    <w:rsid w:val="000E7EF2"/>
    <w:rsid w:val="000F7F07"/>
    <w:rsid w:val="00137837"/>
    <w:rsid w:val="001523D6"/>
    <w:rsid w:val="0016603B"/>
    <w:rsid w:val="001A1210"/>
    <w:rsid w:val="001A1690"/>
    <w:rsid w:val="001A4055"/>
    <w:rsid w:val="001D12CB"/>
    <w:rsid w:val="001D58CC"/>
    <w:rsid w:val="00202F96"/>
    <w:rsid w:val="00212105"/>
    <w:rsid w:val="00212D20"/>
    <w:rsid w:val="00212DBB"/>
    <w:rsid w:val="00221684"/>
    <w:rsid w:val="00224FDD"/>
    <w:rsid w:val="002309B9"/>
    <w:rsid w:val="00234B23"/>
    <w:rsid w:val="002404A6"/>
    <w:rsid w:val="0024346D"/>
    <w:rsid w:val="00266B39"/>
    <w:rsid w:val="00274C5A"/>
    <w:rsid w:val="00284C50"/>
    <w:rsid w:val="002C1C96"/>
    <w:rsid w:val="002D0935"/>
    <w:rsid w:val="002E1189"/>
    <w:rsid w:val="002E5A6E"/>
    <w:rsid w:val="00333C93"/>
    <w:rsid w:val="00354B0C"/>
    <w:rsid w:val="003C430B"/>
    <w:rsid w:val="003F3BFF"/>
    <w:rsid w:val="0041748A"/>
    <w:rsid w:val="004238F6"/>
    <w:rsid w:val="00425886"/>
    <w:rsid w:val="00432788"/>
    <w:rsid w:val="004808FA"/>
    <w:rsid w:val="004810B7"/>
    <w:rsid w:val="00492A9C"/>
    <w:rsid w:val="004944A2"/>
    <w:rsid w:val="004964B0"/>
    <w:rsid w:val="0049760E"/>
    <w:rsid w:val="004977B5"/>
    <w:rsid w:val="004C5D8F"/>
    <w:rsid w:val="004C769E"/>
    <w:rsid w:val="004D703B"/>
    <w:rsid w:val="005036F7"/>
    <w:rsid w:val="00505A44"/>
    <w:rsid w:val="00523C82"/>
    <w:rsid w:val="00556C4E"/>
    <w:rsid w:val="0057356E"/>
    <w:rsid w:val="00594502"/>
    <w:rsid w:val="005A565D"/>
    <w:rsid w:val="005C0A39"/>
    <w:rsid w:val="005C432F"/>
    <w:rsid w:val="00605813"/>
    <w:rsid w:val="00620EC5"/>
    <w:rsid w:val="00620FED"/>
    <w:rsid w:val="006525AD"/>
    <w:rsid w:val="00654FE1"/>
    <w:rsid w:val="00676CF1"/>
    <w:rsid w:val="00684435"/>
    <w:rsid w:val="00684952"/>
    <w:rsid w:val="006B10B2"/>
    <w:rsid w:val="006B123D"/>
    <w:rsid w:val="006B6EE2"/>
    <w:rsid w:val="006D5ACF"/>
    <w:rsid w:val="006F2832"/>
    <w:rsid w:val="007153F7"/>
    <w:rsid w:val="00723165"/>
    <w:rsid w:val="00723437"/>
    <w:rsid w:val="00765A83"/>
    <w:rsid w:val="00771DD0"/>
    <w:rsid w:val="0077295F"/>
    <w:rsid w:val="00773987"/>
    <w:rsid w:val="007A5678"/>
    <w:rsid w:val="007B0FBE"/>
    <w:rsid w:val="007E67E4"/>
    <w:rsid w:val="00806518"/>
    <w:rsid w:val="008105C6"/>
    <w:rsid w:val="00810AF8"/>
    <w:rsid w:val="00812322"/>
    <w:rsid w:val="0083193E"/>
    <w:rsid w:val="00852BA7"/>
    <w:rsid w:val="00862E46"/>
    <w:rsid w:val="00881B65"/>
    <w:rsid w:val="008856E4"/>
    <w:rsid w:val="008A63B1"/>
    <w:rsid w:val="008F1BD6"/>
    <w:rsid w:val="00932FBA"/>
    <w:rsid w:val="00945B57"/>
    <w:rsid w:val="00950968"/>
    <w:rsid w:val="00970A24"/>
    <w:rsid w:val="00991256"/>
    <w:rsid w:val="009D17D2"/>
    <w:rsid w:val="009E260D"/>
    <w:rsid w:val="00A14454"/>
    <w:rsid w:val="00A3051C"/>
    <w:rsid w:val="00A548A8"/>
    <w:rsid w:val="00AC4C22"/>
    <w:rsid w:val="00AF6EA6"/>
    <w:rsid w:val="00B002F5"/>
    <w:rsid w:val="00B03DCC"/>
    <w:rsid w:val="00B1715D"/>
    <w:rsid w:val="00B35336"/>
    <w:rsid w:val="00B420B0"/>
    <w:rsid w:val="00BB5622"/>
    <w:rsid w:val="00C00B82"/>
    <w:rsid w:val="00C42FEA"/>
    <w:rsid w:val="00C460E3"/>
    <w:rsid w:val="00C7347F"/>
    <w:rsid w:val="00CB06E3"/>
    <w:rsid w:val="00CC60C5"/>
    <w:rsid w:val="00CE4FF1"/>
    <w:rsid w:val="00D143D2"/>
    <w:rsid w:val="00D15BB1"/>
    <w:rsid w:val="00D21451"/>
    <w:rsid w:val="00D26CD1"/>
    <w:rsid w:val="00D37DED"/>
    <w:rsid w:val="00D42E76"/>
    <w:rsid w:val="00D621DA"/>
    <w:rsid w:val="00D62E19"/>
    <w:rsid w:val="00D82A04"/>
    <w:rsid w:val="00D950D4"/>
    <w:rsid w:val="00DB6EA1"/>
    <w:rsid w:val="00DD077E"/>
    <w:rsid w:val="00DF21B3"/>
    <w:rsid w:val="00DF3D34"/>
    <w:rsid w:val="00DF7156"/>
    <w:rsid w:val="00E173D8"/>
    <w:rsid w:val="00E83E88"/>
    <w:rsid w:val="00E90235"/>
    <w:rsid w:val="00EB42E4"/>
    <w:rsid w:val="00EF1198"/>
    <w:rsid w:val="00F241BC"/>
    <w:rsid w:val="00F36A93"/>
    <w:rsid w:val="00F37E5F"/>
    <w:rsid w:val="00F46F79"/>
    <w:rsid w:val="00F5553B"/>
    <w:rsid w:val="00F559CE"/>
    <w:rsid w:val="00F75A65"/>
    <w:rsid w:val="00FD0F9A"/>
    <w:rsid w:val="00FD520C"/>
    <w:rsid w:val="00FD54D8"/>
    <w:rsid w:val="00FE6192"/>
    <w:rsid w:val="11AB7911"/>
    <w:rsid w:val="11F237B0"/>
    <w:rsid w:val="133F787F"/>
    <w:rsid w:val="150C4A06"/>
    <w:rsid w:val="151E7B29"/>
    <w:rsid w:val="17D455F2"/>
    <w:rsid w:val="184A3994"/>
    <w:rsid w:val="19D66CC3"/>
    <w:rsid w:val="1A4452B5"/>
    <w:rsid w:val="1B2A75BF"/>
    <w:rsid w:val="1C7629B3"/>
    <w:rsid w:val="1F863603"/>
    <w:rsid w:val="21C5736E"/>
    <w:rsid w:val="285144FB"/>
    <w:rsid w:val="2874267C"/>
    <w:rsid w:val="2B0131DB"/>
    <w:rsid w:val="2D236EF6"/>
    <w:rsid w:val="2F08348D"/>
    <w:rsid w:val="33E622D9"/>
    <w:rsid w:val="37B93987"/>
    <w:rsid w:val="37C33570"/>
    <w:rsid w:val="37FE38FA"/>
    <w:rsid w:val="3B993C7F"/>
    <w:rsid w:val="401230FA"/>
    <w:rsid w:val="40D61CF1"/>
    <w:rsid w:val="4139038E"/>
    <w:rsid w:val="41D259A7"/>
    <w:rsid w:val="44190515"/>
    <w:rsid w:val="44F44D4B"/>
    <w:rsid w:val="46E27A33"/>
    <w:rsid w:val="47692A47"/>
    <w:rsid w:val="49712365"/>
    <w:rsid w:val="4A222D69"/>
    <w:rsid w:val="4A266A20"/>
    <w:rsid w:val="4C0200B2"/>
    <w:rsid w:val="4FFF56EC"/>
    <w:rsid w:val="51AE4DA7"/>
    <w:rsid w:val="54584F99"/>
    <w:rsid w:val="54D34461"/>
    <w:rsid w:val="54D437BF"/>
    <w:rsid w:val="55D96C0E"/>
    <w:rsid w:val="59DD1640"/>
    <w:rsid w:val="5C79E0B1"/>
    <w:rsid w:val="5D547E8C"/>
    <w:rsid w:val="5FD1120B"/>
    <w:rsid w:val="6325716E"/>
    <w:rsid w:val="684A0D4B"/>
    <w:rsid w:val="6F7D16A3"/>
    <w:rsid w:val="717867C4"/>
    <w:rsid w:val="75481CD8"/>
    <w:rsid w:val="77223E8F"/>
    <w:rsid w:val="793D08DA"/>
    <w:rsid w:val="7D0B0F3A"/>
    <w:rsid w:val="7DA14EEE"/>
    <w:rsid w:val="7FFFEBAF"/>
    <w:rsid w:val="C9FE2E69"/>
    <w:rsid w:val="E167F2D6"/>
    <w:rsid w:val="F5D7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uiPriority w:val="99"/>
    <w:rPr>
      <w:rFonts w:ascii="仿宋" w:hAnsi="仿宋" w:eastAsia="仿宋" w:cs="仿宋"/>
      <w:sz w:val="32"/>
      <w:szCs w:val="32"/>
      <w:lang w:val="zh-CN"/>
    </w:rPr>
  </w:style>
  <w:style w:type="paragraph" w:styleId="3">
    <w:name w:val="Balloon Text"/>
    <w:basedOn w:val="1"/>
    <w:link w:val="12"/>
    <w:semiHidden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customStyle="1" w:styleId="11">
    <w:name w:val="Body Text Char"/>
    <w:basedOn w:val="9"/>
    <w:link w:val="2"/>
    <w:semiHidden/>
    <w:locked/>
    <w:uiPriority w:val="99"/>
    <w:rPr>
      <w:rFonts w:ascii="Calibri" w:hAnsi="Calibri" w:cs="Calibri"/>
      <w:sz w:val="21"/>
      <w:szCs w:val="21"/>
    </w:rPr>
  </w:style>
  <w:style w:type="character" w:customStyle="1" w:styleId="12">
    <w:name w:val="Balloon Text Char"/>
    <w:basedOn w:val="9"/>
    <w:link w:val="3"/>
    <w:semiHidden/>
    <w:locked/>
    <w:uiPriority w:val="99"/>
    <w:rPr>
      <w:rFonts w:cs="Times New Roman"/>
      <w:sz w:val="18"/>
    </w:rPr>
  </w:style>
  <w:style w:type="character" w:customStyle="1" w:styleId="13">
    <w:name w:val="Footer Char"/>
    <w:basedOn w:val="9"/>
    <w:link w:val="4"/>
    <w:locked/>
    <w:uiPriority w:val="99"/>
    <w:rPr>
      <w:rFonts w:cs="Times New Roman"/>
      <w:sz w:val="18"/>
    </w:rPr>
  </w:style>
  <w:style w:type="character" w:customStyle="1" w:styleId="14">
    <w:name w:val="Header Char"/>
    <w:basedOn w:val="9"/>
    <w:link w:val="5"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3</Pages>
  <Words>644</Words>
  <Characters>674</Characters>
  <Lines>0</Lines>
  <Paragraphs>0</Paragraphs>
  <TotalTime>20</TotalTime>
  <ScaleCrop>false</ScaleCrop>
  <LinksUpToDate>false</LinksUpToDate>
  <CharactersWithSpaces>696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2017-09-11T11:23:00Z</dcterms:created>
  <dc:creator>王东阁</dc:creator>
  <cp:lastModifiedBy>永远</cp:lastModifiedBy>
  <cp:lastPrinted>2021-05-17T02:40:00Z</cp:lastPrinted>
  <dcterms:modified xsi:type="dcterms:W3CDTF">2023-04-25T02:49:44Z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7E3AB398C20541D38DE615CBF65AA5CD</vt:lpwstr>
  </property>
</Properties>
</file>